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33" w:rsidRDefault="00A20A33" w:rsidP="00790D6C">
      <w:pPr>
        <w:pStyle w:val="Naslov2"/>
        <w:numPr>
          <w:ilvl w:val="0"/>
          <w:numId w:val="0"/>
        </w:numPr>
        <w:spacing w:before="60"/>
        <w:jc w:val="center"/>
        <w:rPr>
          <w:rFonts w:ascii="Comic Sans MS" w:hAnsi="Comic Sans MS" w:cs="Times New Roman"/>
          <w:i w:val="0"/>
          <w:color w:val="5F497A"/>
          <w:sz w:val="32"/>
          <w:szCs w:val="32"/>
          <w:lang w:val="sl-SI"/>
        </w:rPr>
      </w:pPr>
      <w:r>
        <w:rPr>
          <w:rFonts w:ascii="Comic Sans MS" w:hAnsi="Comic Sans MS" w:cs="Times New Roman"/>
          <w:i w:val="0"/>
          <w:color w:val="5F497A"/>
          <w:sz w:val="32"/>
          <w:szCs w:val="32"/>
          <w:lang w:val="sl-SI"/>
        </w:rPr>
        <w:t>OTROCI S POSEBNIMI POTREBAMI</w:t>
      </w:r>
    </w:p>
    <w:p w:rsidR="00790D6C" w:rsidRPr="00A20A33" w:rsidRDefault="00A20A33" w:rsidP="00790D6C">
      <w:pPr>
        <w:pStyle w:val="Naslov2"/>
        <w:numPr>
          <w:ilvl w:val="0"/>
          <w:numId w:val="0"/>
        </w:numPr>
        <w:spacing w:before="60"/>
        <w:jc w:val="center"/>
        <w:rPr>
          <w:rFonts w:ascii="Comic Sans MS" w:hAnsi="Comic Sans MS" w:cs="Times New Roman"/>
          <w:i w:val="0"/>
          <w:color w:val="5F497A"/>
          <w:sz w:val="24"/>
          <w:szCs w:val="24"/>
          <w:lang w:val="sl-SI"/>
        </w:rPr>
      </w:pPr>
      <w:r w:rsidRPr="00A20A33">
        <w:rPr>
          <w:rFonts w:ascii="Comic Sans MS" w:hAnsi="Comic Sans MS" w:cs="Times New Roman"/>
          <w:i w:val="0"/>
          <w:color w:val="5F497A"/>
          <w:sz w:val="24"/>
          <w:szCs w:val="24"/>
          <w:lang w:val="sl-SI"/>
        </w:rPr>
        <w:t>(</w:t>
      </w:r>
      <w:r w:rsidR="00790D6C" w:rsidRPr="00A20A33">
        <w:rPr>
          <w:rFonts w:ascii="Comic Sans MS" w:hAnsi="Comic Sans MS" w:cs="Times New Roman"/>
          <w:i w:val="0"/>
          <w:color w:val="5F497A"/>
          <w:sz w:val="24"/>
          <w:szCs w:val="24"/>
          <w:lang w:val="sl-SI"/>
        </w:rPr>
        <w:t xml:space="preserve">DODATNA STROKOVNA POMOČ </w:t>
      </w:r>
      <w:r w:rsidR="00A54A6E" w:rsidRPr="00A20A33">
        <w:rPr>
          <w:rFonts w:ascii="Comic Sans MS" w:hAnsi="Comic Sans MS" w:cs="Times New Roman"/>
          <w:i w:val="0"/>
          <w:color w:val="5F497A"/>
          <w:sz w:val="24"/>
          <w:szCs w:val="24"/>
          <w:lang w:val="sl-SI"/>
        </w:rPr>
        <w:t>na naši šoli</w:t>
      </w:r>
      <w:r w:rsidRPr="00A20A33">
        <w:rPr>
          <w:rFonts w:ascii="Comic Sans MS" w:hAnsi="Comic Sans MS" w:cs="Times New Roman"/>
          <w:i w:val="0"/>
          <w:color w:val="5F497A"/>
          <w:sz w:val="24"/>
          <w:szCs w:val="24"/>
          <w:lang w:val="sl-SI"/>
        </w:rPr>
        <w:t>)</w:t>
      </w:r>
    </w:p>
    <w:p w:rsidR="00790D6C" w:rsidRDefault="00790D6C" w:rsidP="00790D6C">
      <w:pPr>
        <w:rPr>
          <w:color w:val="003366"/>
          <w:lang w:eastAsia="en-US"/>
        </w:rPr>
      </w:pPr>
    </w:p>
    <w:p w:rsidR="00790D6C" w:rsidRPr="00CE5DB7" w:rsidRDefault="00790D6C" w:rsidP="00790D6C">
      <w:pPr>
        <w:rPr>
          <w:color w:val="003366"/>
          <w:lang w:eastAsia="en-US"/>
        </w:rPr>
      </w:pPr>
    </w:p>
    <w:p w:rsidR="00790D6C" w:rsidRPr="005A090D" w:rsidRDefault="00310A1B" w:rsidP="00310A1B">
      <w:pPr>
        <w:pStyle w:val="Navadensplet"/>
        <w:spacing w:before="120" w:beforeAutospacing="0" w:after="0" w:afterAutospacing="0"/>
        <w:jc w:val="both"/>
      </w:pPr>
      <w:r>
        <w:t>Tudi v srednješolskem izobraževanju</w:t>
      </w:r>
      <w:r w:rsidR="00790D6C" w:rsidRPr="005A090D">
        <w:t xml:space="preserve"> že nekaj let posameznim dijakom z različnimi učnimi težavami nudimo individualno dodatno strokovno pomoč. V to skupino otrok s posebnimi potrebami spadajo</w:t>
      </w:r>
      <w:r w:rsidR="005D5B4C" w:rsidRPr="005D5B4C">
        <w:t xml:space="preserve"> </w:t>
      </w:r>
      <w:r w:rsidR="005D5B4C">
        <w:t>dijaki</w:t>
      </w:r>
      <w:r w:rsidR="005D5B4C" w:rsidRPr="005A090D">
        <w:t xml:space="preserve"> s primanjkljaji na posameznih področjih učenja, dolgotrajno bolni </w:t>
      </w:r>
      <w:r w:rsidR="005D5B4C">
        <w:t>dijaki, dijaki</w:t>
      </w:r>
      <w:r w:rsidR="005D5B4C" w:rsidRPr="005A090D">
        <w:t xml:space="preserve"> z govornimi težavami</w:t>
      </w:r>
      <w:r w:rsidR="005D5B4C">
        <w:t xml:space="preserve">, </w:t>
      </w:r>
      <w:r w:rsidR="00790D6C" w:rsidRPr="005A090D">
        <w:t>slepi in slabovidni, gluhi in na</w:t>
      </w:r>
      <w:r w:rsidR="005D5B4C">
        <w:t>glušni učenci, gibalno ovirani in z drugimi</w:t>
      </w:r>
      <w:r w:rsidR="00790D6C" w:rsidRPr="005A090D">
        <w:t xml:space="preserve"> motnjami v duševnem razvoju. </w:t>
      </w:r>
    </w:p>
    <w:p w:rsidR="00A46521" w:rsidRDefault="00790D6C" w:rsidP="00310A1B">
      <w:pPr>
        <w:pStyle w:val="Navadensplet"/>
        <w:spacing w:before="120" w:beforeAutospacing="0" w:after="0" w:afterAutospacing="0"/>
        <w:jc w:val="both"/>
      </w:pPr>
      <w:r w:rsidRPr="005A090D">
        <w:t xml:space="preserve">Komisija za usmerjanje otrok s posebnimi potrebami lahko dijake glede na vrsto oz. stopnjo primanjkljajev, ovir in motenj določi ustrezen izobraževalni program z enakovrednim </w:t>
      </w:r>
      <w:r w:rsidR="00310A1B">
        <w:t>izobrazbenim standardom.</w:t>
      </w:r>
    </w:p>
    <w:p w:rsidR="00841647" w:rsidRDefault="00790D6C" w:rsidP="00310A1B">
      <w:pPr>
        <w:pStyle w:val="Navadensplet"/>
        <w:spacing w:before="120" w:beforeAutospacing="0" w:after="0" w:afterAutospacing="0"/>
        <w:jc w:val="both"/>
      </w:pPr>
      <w:bookmarkStart w:id="0" w:name="_GoBack"/>
      <w:bookmarkEnd w:id="0"/>
      <w:r w:rsidRPr="00310A1B">
        <w:t xml:space="preserve">Dijaki </w:t>
      </w:r>
      <w:r w:rsidR="00841647">
        <w:t xml:space="preserve">poklicnega izobraževanja (3-letni program) </w:t>
      </w:r>
      <w:r w:rsidRPr="00310A1B">
        <w:t>lahko pridobijo pravil</w:t>
      </w:r>
      <w:r w:rsidR="005D5B4C" w:rsidRPr="00310A1B">
        <w:t>oma največ 3 ure d</w:t>
      </w:r>
      <w:r w:rsidRPr="00310A1B">
        <w:t>odatne strokovne pomoči, ki se izvajajo v posebni skupini ali individualno v oddelku ali izven oddelka</w:t>
      </w:r>
      <w:r w:rsidR="00841647">
        <w:t>.</w:t>
      </w:r>
      <w:r w:rsidRPr="00310A1B">
        <w:t xml:space="preserve"> </w:t>
      </w:r>
    </w:p>
    <w:p w:rsidR="00841647" w:rsidRDefault="00841647" w:rsidP="00310A1B">
      <w:pPr>
        <w:pStyle w:val="Navadensplet"/>
        <w:spacing w:before="120" w:beforeAutospacing="0" w:after="0" w:afterAutospacing="0"/>
        <w:jc w:val="both"/>
      </w:pPr>
      <w:r>
        <w:t>Tudi dijaki strokovnega izobraževanja (4-letni program) lahko pridobijo status dijaka s posebnimi potrebami. Le-tem dijakom so nudene določene prilagoditve, kot so npr. podaljšan čas pri ocenjevanju znanja, napovedano ocenjevanje (lahko tudi v individualni situaciji), toleranca do specifičnih napak, ki izvirajo iz njihovega primanjkljaja oz. prilagoditve, ki izhajajo iz odločbe.</w:t>
      </w:r>
    </w:p>
    <w:p w:rsidR="00790D6C" w:rsidRPr="00310A1B" w:rsidRDefault="00312CEF" w:rsidP="00310A1B">
      <w:pPr>
        <w:pStyle w:val="Navadensplet"/>
        <w:spacing w:before="120" w:beforeAutospacing="0" w:after="0" w:afterAutospacing="0"/>
        <w:jc w:val="both"/>
      </w:pPr>
      <w:r w:rsidRPr="00310A1B">
        <w:rPr>
          <w:iCs/>
        </w:rPr>
        <w:t>Pravilnik o dodatni strokovni in fizični pomoči za otroke s posebnimi potrebami (Ur. l. RS, št. 88/2013)</w:t>
      </w:r>
      <w:r w:rsidRPr="00310A1B">
        <w:t xml:space="preserve"> </w:t>
      </w:r>
      <w:r w:rsidR="00310A1B" w:rsidRPr="00310A1B">
        <w:t xml:space="preserve">kot novost uvaja tudi svetovalno storitev, </w:t>
      </w:r>
      <w:r w:rsidRPr="00310A1B">
        <w:rPr>
          <w:iCs/>
        </w:rPr>
        <w:t xml:space="preserve">s </w:t>
      </w:r>
      <w:r w:rsidR="00310A1B" w:rsidRPr="00310A1B">
        <w:rPr>
          <w:iCs/>
        </w:rPr>
        <w:t xml:space="preserve">katero se </w:t>
      </w:r>
      <w:r w:rsidRPr="00310A1B">
        <w:rPr>
          <w:iCs/>
        </w:rPr>
        <w:t xml:space="preserve"> zagotavlja podporno okolje za uspešnejše vključevanje </w:t>
      </w:r>
      <w:r w:rsidR="00310A1B" w:rsidRPr="00310A1B">
        <w:rPr>
          <w:iCs/>
        </w:rPr>
        <w:t xml:space="preserve">dijaka s posebnimi potrebami v proces izobraževanja. </w:t>
      </w:r>
      <w:r w:rsidRPr="00310A1B">
        <w:rPr>
          <w:iCs/>
        </w:rPr>
        <w:t xml:space="preserve"> </w:t>
      </w:r>
      <w:r w:rsidR="00790D6C" w:rsidRPr="00310A1B">
        <w:t xml:space="preserve">Največ ur dodatne strokovne pomoči je namenjeno predmetom, pri katerih imajo dijaki največ težav. To so predvsem </w:t>
      </w:r>
      <w:r w:rsidR="00310A1B">
        <w:t>naravoslovna področja</w:t>
      </w:r>
      <w:r w:rsidR="00790D6C" w:rsidRPr="00310A1B">
        <w:t xml:space="preserve"> in  tuji jeziki.</w:t>
      </w:r>
    </w:p>
    <w:p w:rsidR="00790D6C" w:rsidRPr="005A090D" w:rsidRDefault="00790D6C" w:rsidP="00310A1B">
      <w:pPr>
        <w:pStyle w:val="Navadensplet"/>
        <w:spacing w:before="120" w:beforeAutospacing="0" w:after="0" w:afterAutospacing="0"/>
        <w:jc w:val="both"/>
      </w:pPr>
      <w:r w:rsidRPr="005A090D">
        <w:t xml:space="preserve">V individualni situaciji dijak pridobi več dodatne razlage, podrobneje utrjuje snov, se uči novih strategij in odpravlja pomanjkljivosti, ki ga ovirajo na poti k večji uspešnosti. </w:t>
      </w:r>
    </w:p>
    <w:p w:rsidR="00A54A6E" w:rsidRDefault="00790D6C" w:rsidP="00310A1B">
      <w:pPr>
        <w:pStyle w:val="Navadensplet"/>
        <w:spacing w:before="120" w:beforeAutospacing="0" w:after="0" w:afterAutospacing="0"/>
        <w:jc w:val="both"/>
      </w:pPr>
      <w:r w:rsidRPr="005A090D">
        <w:t xml:space="preserve">V skladu s strokovnimi priporočili </w:t>
      </w:r>
      <w:r w:rsidR="00310A1B">
        <w:t>na šoli</w:t>
      </w:r>
      <w:r w:rsidRPr="005A090D">
        <w:t xml:space="preserve"> </w:t>
      </w:r>
      <w:r w:rsidR="00310A1B">
        <w:t xml:space="preserve">v ta namen </w:t>
      </w:r>
      <w:r w:rsidRPr="005A090D">
        <w:t>prilagodi</w:t>
      </w:r>
      <w:r w:rsidR="00310A1B">
        <w:t>mo</w:t>
      </w:r>
      <w:r w:rsidRPr="005A090D">
        <w:t xml:space="preserve"> organizacijo pouka, način preverjanja in ocenjevanja znanja, napredovanje dijaka, časov</w:t>
      </w:r>
      <w:r w:rsidR="00310A1B">
        <w:t xml:space="preserve">no razporeditev pouka, zagotavljamo </w:t>
      </w:r>
      <w:r w:rsidRPr="005A090D">
        <w:t>individualiziran učni</w:t>
      </w:r>
      <w:r w:rsidR="00310A1B">
        <w:t xml:space="preserve"> program za predpisane predmete in po potrebi tudi prostor.</w:t>
      </w:r>
    </w:p>
    <w:p w:rsidR="00790D6C" w:rsidRPr="005A090D" w:rsidRDefault="00A54A6E" w:rsidP="00310A1B">
      <w:pPr>
        <w:pStyle w:val="Navadensplet"/>
        <w:spacing w:before="120" w:beforeAutospacing="0" w:after="0" w:afterAutospacing="0"/>
        <w:jc w:val="both"/>
      </w:pPr>
      <w:r w:rsidRPr="00A54A6E">
        <w:t>Tudi pri opravljanju poklicne mature in zaključnih izpitov se dijakom s PP v skladu s Pravilnikom o načinu izvajanja mature za kandidate s posebnimi potrebami pripravijo prilagoditve.</w:t>
      </w:r>
      <w:r w:rsidR="00790D6C" w:rsidRPr="005A090D">
        <w:br/>
        <w:t>Zahtevo za pridobitev tovrstne pomoči, ki jo omogoča veljavna zakonodaja, lahko sprožijo starši ali šola na predpisanih obrazcih</w:t>
      </w:r>
      <w:r w:rsidR="00841647">
        <w:t>, po navadi že konec osnovnošolskega izobraževanja.</w:t>
      </w:r>
    </w:p>
    <w:p w:rsidR="00A54A6E" w:rsidRDefault="00A54A6E" w:rsidP="00A54A6E">
      <w:pPr>
        <w:pStyle w:val="Navadensplet"/>
        <w:spacing w:before="0" w:beforeAutospacing="0" w:after="0" w:afterAutospacing="0"/>
        <w:jc w:val="both"/>
      </w:pPr>
      <w:r w:rsidRPr="00A54A6E">
        <w:t xml:space="preserve">SZŠ MS je </w:t>
      </w:r>
      <w:r>
        <w:t xml:space="preserve">tudi </w:t>
      </w:r>
      <w:r w:rsidRPr="00A54A6E">
        <w:t>partnerica v projektu PMDT, PREHOD MLADIH NA TRG DELA</w:t>
      </w:r>
      <w:r>
        <w:t>. N</w:t>
      </w:r>
      <w:r w:rsidRPr="00A54A6E">
        <w:t xml:space="preserve">amen </w:t>
      </w:r>
      <w:r>
        <w:t>projekta je vplivanje</w:t>
      </w:r>
      <w:r w:rsidRPr="00A54A6E">
        <w:t xml:space="preserve"> na večjo socialno vključenost mladih s posebnimi potrebami in oblikovanja enotnega podpornega okolja kot vmesnika med šolo in trgom dela za vstop mladih s </w:t>
      </w:r>
      <w:r>
        <w:t>posebnimi potrebami na trg dela.</w:t>
      </w:r>
    </w:p>
    <w:p w:rsidR="00A54A6E" w:rsidRPr="005A090D" w:rsidRDefault="00A54A6E" w:rsidP="00A54A6E">
      <w:pPr>
        <w:pStyle w:val="Navadensplet"/>
        <w:spacing w:before="0" w:beforeAutospacing="0" w:after="0" w:afterAutospacing="0"/>
        <w:jc w:val="both"/>
      </w:pPr>
      <w:r w:rsidRPr="00A54A6E">
        <w:t>Cilj</w:t>
      </w:r>
      <w:r>
        <w:t xml:space="preserve"> projekta je reševanje</w:t>
      </w:r>
      <w:r w:rsidRPr="00A54A6E">
        <w:t xml:space="preserve"> problematike visokega deleža nezaposl</w:t>
      </w:r>
      <w:r>
        <w:t>enih oseb iz ciljne skupine oseb s posebnimi potrebami.</w:t>
      </w:r>
    </w:p>
    <w:p w:rsidR="00790D6C" w:rsidRDefault="00790D6C" w:rsidP="00310A1B">
      <w:pPr>
        <w:pStyle w:val="Navadensplet"/>
        <w:spacing w:before="120" w:beforeAutospacing="0" w:after="0" w:afterAutospacing="0"/>
        <w:jc w:val="both"/>
      </w:pPr>
      <w:r w:rsidRPr="005A090D">
        <w:t>Skupno prizadevanje tako rodi sadove. Na dolgi rok tako komaj uspešni dijaki postanejo bolj samozavestni, bolj  zaupajo v svoje zmožnosti, odpravljajo vrzeli in utrjujejo svoje znanje. </w:t>
      </w:r>
    </w:p>
    <w:p w:rsidR="00A20A33" w:rsidRPr="00A20A33" w:rsidRDefault="00A20A33" w:rsidP="00A20A33">
      <w:pPr>
        <w:pStyle w:val="Navadensplet"/>
      </w:pPr>
      <w:r w:rsidRPr="00A20A33">
        <w:lastRenderedPageBreak/>
        <w:t>Z dodatno strokovno pomočjo imamo zelo pozitivne izkušnje. Uspeh ne izostane, če dijak dela sproti in zavzeto, tako v šoli kot doma. Starši so nepogrešljivi sodelavci in otrokovi pomočniki. Dijak s težavami ne zmore pričakovane odgovornosti za samostojno delo, zato potrebuje odgovorno spremljanje, vzpodbude in skrb s strani staršev, včasih celo do konca izobraževanja.</w:t>
      </w:r>
    </w:p>
    <w:p w:rsidR="00A20A33" w:rsidRPr="00A20A33" w:rsidRDefault="00A20A33" w:rsidP="00310A1B">
      <w:pPr>
        <w:pStyle w:val="Navadensplet"/>
        <w:spacing w:before="120" w:beforeAutospacing="0" w:after="0" w:afterAutospacing="0"/>
        <w:jc w:val="both"/>
        <w:rPr>
          <w:b/>
        </w:rPr>
      </w:pPr>
      <w:r w:rsidRPr="00A20A33">
        <w:rPr>
          <w:b/>
        </w:rPr>
        <w:t xml:space="preserve">Za več informacij se lahko obrnete na </w:t>
      </w:r>
    </w:p>
    <w:p w:rsidR="00790D6C" w:rsidRPr="00A20A33" w:rsidRDefault="00A20A33" w:rsidP="00310A1B">
      <w:pPr>
        <w:pStyle w:val="Navadensplet"/>
        <w:spacing w:before="120" w:beforeAutospacing="0" w:after="0" w:afterAutospacing="0"/>
        <w:jc w:val="both"/>
        <w:rPr>
          <w:b/>
          <w:u w:val="single"/>
        </w:rPr>
      </w:pPr>
      <w:r w:rsidRPr="00A20A33">
        <w:rPr>
          <w:b/>
          <w:u w:val="single"/>
        </w:rPr>
        <w:t>koordinatorico otrok s PP na šoli Vido Tivadar, in sicer:</w:t>
      </w:r>
    </w:p>
    <w:p w:rsidR="00A20A33" w:rsidRPr="00A20A33" w:rsidRDefault="00A20A33" w:rsidP="00A20A33">
      <w:pPr>
        <w:pStyle w:val="Navadensplet"/>
        <w:numPr>
          <w:ilvl w:val="0"/>
          <w:numId w:val="3"/>
        </w:numPr>
        <w:spacing w:before="120" w:beforeAutospacing="0" w:after="0" w:afterAutospacing="0"/>
        <w:jc w:val="both"/>
        <w:rPr>
          <w:b/>
          <w:u w:val="single"/>
        </w:rPr>
      </w:pPr>
      <w:r w:rsidRPr="00A20A33">
        <w:rPr>
          <w:b/>
          <w:u w:val="single"/>
        </w:rPr>
        <w:t>ob torkih, med 9. in 13. uro</w:t>
      </w:r>
    </w:p>
    <w:p w:rsidR="00A20A33" w:rsidRPr="00A20A33" w:rsidRDefault="00A20A33" w:rsidP="00A20A33">
      <w:pPr>
        <w:pStyle w:val="Navadensplet"/>
        <w:numPr>
          <w:ilvl w:val="0"/>
          <w:numId w:val="3"/>
        </w:numPr>
        <w:spacing w:before="120" w:beforeAutospacing="0" w:after="0" w:afterAutospacing="0"/>
        <w:jc w:val="both"/>
        <w:rPr>
          <w:b/>
          <w:u w:val="single"/>
        </w:rPr>
      </w:pPr>
      <w:r w:rsidRPr="00A20A33">
        <w:rPr>
          <w:b/>
          <w:u w:val="single"/>
        </w:rPr>
        <w:t>- ali po e-pošti: vida.tivadar@guest.arnes.si</w:t>
      </w:r>
    </w:p>
    <w:p w:rsidR="00790D6C" w:rsidRDefault="00790D6C">
      <w:pPr>
        <w:rPr>
          <w:b/>
        </w:rPr>
      </w:pPr>
    </w:p>
    <w:p w:rsidR="00A20A33" w:rsidRPr="00A20A33" w:rsidRDefault="00A20A33">
      <w:pPr>
        <w:rPr>
          <w:b/>
        </w:rPr>
      </w:pPr>
    </w:p>
    <w:sectPr w:rsidR="00A20A33" w:rsidRPr="00A20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B7EB2"/>
    <w:multiLevelType w:val="hybridMultilevel"/>
    <w:tmpl w:val="553685D6"/>
    <w:lvl w:ilvl="0" w:tplc="2F38F3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C5111"/>
    <w:multiLevelType w:val="multilevel"/>
    <w:tmpl w:val="1CB6CA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12070F1"/>
    <w:multiLevelType w:val="hybridMultilevel"/>
    <w:tmpl w:val="9E909432"/>
    <w:lvl w:ilvl="0" w:tplc="2E3C19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6C"/>
    <w:rsid w:val="00310A1B"/>
    <w:rsid w:val="00312CEF"/>
    <w:rsid w:val="00434050"/>
    <w:rsid w:val="005D5B4C"/>
    <w:rsid w:val="00790D6C"/>
    <w:rsid w:val="00841647"/>
    <w:rsid w:val="00A20A33"/>
    <w:rsid w:val="00A46521"/>
    <w:rsid w:val="00A5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71079"/>
  <w15:chartTrackingRefBased/>
  <w15:docId w15:val="{DF260F35-4039-4247-B527-9B87CC1F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90D6C"/>
    <w:rPr>
      <w:sz w:val="24"/>
      <w:szCs w:val="24"/>
    </w:rPr>
  </w:style>
  <w:style w:type="paragraph" w:styleId="Naslov2">
    <w:name w:val="heading 2"/>
    <w:basedOn w:val="Navaden"/>
    <w:next w:val="Navaden"/>
    <w:qFormat/>
    <w:rsid w:val="00790D6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Naslov3">
    <w:name w:val="heading 3"/>
    <w:basedOn w:val="Navaden"/>
    <w:next w:val="Navaden"/>
    <w:qFormat/>
    <w:rsid w:val="00790D6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Naslov4">
    <w:name w:val="heading 4"/>
    <w:basedOn w:val="Navaden"/>
    <w:next w:val="Navaden"/>
    <w:qFormat/>
    <w:rsid w:val="00790D6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Naslov5">
    <w:name w:val="heading 5"/>
    <w:basedOn w:val="Navaden"/>
    <w:next w:val="Navaden"/>
    <w:qFormat/>
    <w:rsid w:val="00790D6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Naslov6">
    <w:name w:val="heading 6"/>
    <w:basedOn w:val="Navaden"/>
    <w:next w:val="Navaden"/>
    <w:qFormat/>
    <w:rsid w:val="00790D6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Naslov7">
    <w:name w:val="heading 7"/>
    <w:basedOn w:val="Navaden"/>
    <w:next w:val="Navaden"/>
    <w:qFormat/>
    <w:rsid w:val="00790D6C"/>
    <w:pPr>
      <w:numPr>
        <w:ilvl w:val="6"/>
        <w:numId w:val="1"/>
      </w:numPr>
      <w:spacing w:before="240" w:after="60"/>
      <w:outlineLvl w:val="6"/>
    </w:pPr>
    <w:rPr>
      <w:lang w:val="en-US" w:eastAsia="en-US"/>
    </w:rPr>
  </w:style>
  <w:style w:type="paragraph" w:styleId="Naslov8">
    <w:name w:val="heading 8"/>
    <w:basedOn w:val="Navaden"/>
    <w:next w:val="Navaden"/>
    <w:qFormat/>
    <w:rsid w:val="00790D6C"/>
    <w:pPr>
      <w:numPr>
        <w:ilvl w:val="7"/>
        <w:numId w:val="1"/>
      </w:numPr>
      <w:spacing w:before="240" w:after="60"/>
      <w:outlineLvl w:val="7"/>
    </w:pPr>
    <w:rPr>
      <w:i/>
      <w:iCs/>
      <w:lang w:val="en-US" w:eastAsia="en-US"/>
    </w:rPr>
  </w:style>
  <w:style w:type="paragraph" w:styleId="Naslov9">
    <w:name w:val="heading 9"/>
    <w:basedOn w:val="Navaden"/>
    <w:next w:val="Navaden"/>
    <w:qFormat/>
    <w:rsid w:val="00790D6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vadensplet">
    <w:name w:val="Normal (Web)"/>
    <w:basedOn w:val="Navaden"/>
    <w:rsid w:val="00790D6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DODATNA STROKOVNA POMOČ PRI POSAMEZNIH PREDMETIH – zlasti pri matematiki in tujih jezikih</vt:lpstr>
    </vt:vector>
  </TitlesOfParts>
  <Company>IBM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DODATNA STROKOVNA POMOČ PRI POSAMEZNIH PREDMETIH – zlasti pri matematiki in tujih jezikih</dc:title>
  <dc:subject/>
  <dc:creator>S50</dc:creator>
  <cp:keywords/>
  <cp:lastModifiedBy>Božidar Šalamon</cp:lastModifiedBy>
  <cp:revision>3</cp:revision>
  <dcterms:created xsi:type="dcterms:W3CDTF">2021-06-29T07:42:00Z</dcterms:created>
  <dcterms:modified xsi:type="dcterms:W3CDTF">2021-06-29T07:42:00Z</dcterms:modified>
</cp:coreProperties>
</file>