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51" w:rsidRPr="00D24DE9" w:rsidRDefault="00B63699" w:rsidP="009E2C51">
      <w:pPr>
        <w:pStyle w:val="Brezrazmikov"/>
        <w:rPr>
          <w:rFonts w:ascii="Times New Roman" w:hAnsi="Times New Roman" w:cs="Times New Roman"/>
          <w:b/>
          <w:sz w:val="32"/>
          <w:szCs w:val="36"/>
        </w:rPr>
      </w:pPr>
      <w:r w:rsidRPr="004F13DB">
        <w:rPr>
          <w:rFonts w:ascii="Times New Roman" w:hAnsi="Times New Roman" w:cs="Times New Roman"/>
          <w:b/>
          <w:noProof/>
          <w:color w:val="FF6600"/>
          <w:sz w:val="32"/>
          <w:szCs w:val="36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-537845</wp:posOffset>
                </wp:positionV>
                <wp:extent cx="7143750" cy="10020300"/>
                <wp:effectExtent l="0" t="0" r="19050" b="19050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020300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1D65" w:rsidRPr="00F11D65" w:rsidRDefault="00F11D65" w:rsidP="00F11D65">
                            <w:pPr>
                              <w:jc w:val="center"/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ŠŠ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jeni pravokotnik 1" o:spid="_x0000_s1026" style="position:absolute;margin-left:-52.85pt;margin-top:-42.35pt;width:562.5pt;height:78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" fillcolor="#f93" strokecolor="#1f4d78 [1604]" strokeweight="1pt">
                <v:stroke joinstyle="miter"/>
                <v:textbox>
                  <w:txbxContent>
                    <w:p w:rsidR="00F11D65" w:rsidRPr="00F11D65" w:rsidRDefault="00F11D65" w:rsidP="00F11D65">
                      <w:pPr>
                        <w:jc w:val="center"/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ŠŠ</w:t>
                      </w:r>
                    </w:p>
                  </w:txbxContent>
                </v:textbox>
              </v:roundrect>
            </w:pict>
          </mc:Fallback>
        </mc:AlternateContent>
      </w:r>
      <w:r w:rsidR="00F11D65">
        <w:rPr>
          <w:rFonts w:ascii="Times New Roman" w:hAnsi="Times New Roman" w:cs="Times New Roman"/>
          <w:b/>
          <w:sz w:val="32"/>
          <w:szCs w:val="36"/>
          <w:lang w:val="sl-SI"/>
        </w:rPr>
        <w:t>D</w:t>
      </w:r>
      <w:r w:rsidR="009E2C51" w:rsidRPr="00D24DE9">
        <w:rPr>
          <w:rFonts w:ascii="Times New Roman" w:hAnsi="Times New Roman" w:cs="Times New Roman"/>
          <w:b/>
          <w:sz w:val="32"/>
          <w:szCs w:val="36"/>
        </w:rPr>
        <w:t>ijakinje in dijaki,</w:t>
      </w:r>
    </w:p>
    <w:p w:rsidR="009E2C51" w:rsidRDefault="009E2C51" w:rsidP="009E2C51">
      <w:pPr>
        <w:pStyle w:val="align-justify"/>
        <w:spacing w:after="0" w:afterAutospacing="0"/>
        <w:rPr>
          <w:bCs/>
        </w:rPr>
      </w:pPr>
      <w:r w:rsidRPr="000172CE">
        <w:rPr>
          <w:bCs/>
        </w:rPr>
        <w:t xml:space="preserve">Prisrčno vabljeni k sodelovanju v </w:t>
      </w:r>
      <w:r w:rsidRPr="000969F0">
        <w:rPr>
          <w:b/>
          <w:bCs/>
        </w:rPr>
        <w:t xml:space="preserve">mednarodnem projektu </w:t>
      </w:r>
      <w:r w:rsidRPr="000A3161">
        <w:rPr>
          <w:b/>
          <w:bCs/>
          <w:highlight w:val="yellow"/>
        </w:rPr>
        <w:t>Lokalnega</w:t>
      </w:r>
      <w:r w:rsidRPr="000969F0">
        <w:rPr>
          <w:b/>
          <w:bCs/>
        </w:rPr>
        <w:t xml:space="preserve"> </w:t>
      </w:r>
      <w:r w:rsidRPr="00B63699">
        <w:rPr>
          <w:b/>
          <w:bCs/>
          <w:highlight w:val="yellow"/>
        </w:rPr>
        <w:t>globalnega učenja</w:t>
      </w:r>
      <w:r w:rsidRPr="000172CE">
        <w:rPr>
          <w:bCs/>
        </w:rPr>
        <w:t xml:space="preserve">, ki bo potekal po manjših krajih po Sloveniji, Evropi in širše. </w:t>
      </w:r>
    </w:p>
    <w:p w:rsidR="009E2C51" w:rsidRPr="000172CE" w:rsidRDefault="009E2C51" w:rsidP="009E2C51">
      <w:pPr>
        <w:pStyle w:val="align-justify"/>
        <w:spacing w:after="0" w:afterAutospacing="0"/>
        <w:rPr>
          <w:b/>
          <w:bCs/>
          <w:sz w:val="28"/>
        </w:rPr>
      </w:pPr>
      <w:r w:rsidRPr="000172CE">
        <w:rPr>
          <w:b/>
          <w:bCs/>
          <w:sz w:val="28"/>
        </w:rPr>
        <w:t>Na kratko o projektu:</w:t>
      </w:r>
    </w:p>
    <w:p w:rsidR="009E2C51" w:rsidRPr="000172CE" w:rsidRDefault="009E2C51" w:rsidP="009E2C51">
      <w:pPr>
        <w:pStyle w:val="align-justify"/>
        <w:spacing w:after="0" w:afterAutospacing="0"/>
        <w:rPr>
          <w:bCs/>
        </w:rPr>
      </w:pPr>
      <w:r w:rsidRPr="00515217">
        <w:rPr>
          <w:b/>
        </w:rPr>
        <w:t>Splošni cilj projekta j</w:t>
      </w:r>
      <w:r w:rsidRPr="00EF1575">
        <w:t xml:space="preserve">e spodbuditi zavezanost evropskih državljanov, da prevzamejo </w:t>
      </w:r>
      <w:r w:rsidRPr="000969F0">
        <w:rPr>
          <w:b/>
        </w:rPr>
        <w:t>aktivno vlogo pri soočanju z izzivi med soodvisnim svetom, v katerem živimo</w:t>
      </w:r>
      <w:r>
        <w:t>.</w:t>
      </w:r>
      <w:r w:rsidRPr="00EF1575">
        <w:t xml:space="preserve"> </w:t>
      </w:r>
      <w:r w:rsidRPr="00EF1575">
        <w:br/>
      </w:r>
      <w:r w:rsidRPr="00EF1575">
        <w:br/>
        <w:t xml:space="preserve">Projekt </w:t>
      </w:r>
      <w:r w:rsidRPr="000172CE">
        <w:rPr>
          <w:u w:val="single"/>
        </w:rPr>
        <w:t>se konča 31. oktobra 2020.</w:t>
      </w:r>
    </w:p>
    <w:p w:rsidR="009E2C51" w:rsidRDefault="009E2C51" w:rsidP="009E2C51">
      <w:pPr>
        <w:pStyle w:val="align-justify"/>
        <w:spacing w:after="0" w:afterAutospacing="0"/>
      </w:pPr>
      <w:r>
        <w:t xml:space="preserve">Koncept </w:t>
      </w:r>
      <w:r w:rsidRPr="000969F0">
        <w:rPr>
          <w:b/>
        </w:rPr>
        <w:t>globalnega učenja</w:t>
      </w:r>
      <w:r>
        <w:t xml:space="preserve"> se pogosto enači z </w:t>
      </w:r>
      <w:r w:rsidRPr="000172CE">
        <w:rPr>
          <w:b/>
        </w:rPr>
        <w:t>izobraževanjem za trajnostni razvoj.</w:t>
      </w:r>
      <w:r>
        <w:t xml:space="preserve"> Vključuje </w:t>
      </w:r>
      <w:r w:rsidRPr="000172CE">
        <w:rPr>
          <w:b/>
        </w:rPr>
        <w:t>izobraževanje o človekovih pravicah,</w:t>
      </w:r>
      <w:r>
        <w:t xml:space="preserve"> izobraževanje </w:t>
      </w:r>
      <w:r w:rsidRPr="000172CE">
        <w:rPr>
          <w:b/>
        </w:rPr>
        <w:t>za razvoj,</w:t>
      </w:r>
      <w:r>
        <w:t xml:space="preserve"> </w:t>
      </w:r>
      <w:r w:rsidRPr="000172CE">
        <w:rPr>
          <w:b/>
        </w:rPr>
        <w:t>medkulturni dialog</w:t>
      </w:r>
      <w:r>
        <w:t xml:space="preserve">, trajnostni </w:t>
      </w:r>
      <w:r w:rsidRPr="000172CE">
        <w:rPr>
          <w:b/>
        </w:rPr>
        <w:t>razvoj z</w:t>
      </w:r>
      <w:r>
        <w:t xml:space="preserve"> </w:t>
      </w:r>
      <w:r w:rsidRPr="000172CE">
        <w:rPr>
          <w:b/>
        </w:rPr>
        <w:t>ekonomskega, socialnega in okoljskega vidika</w:t>
      </w:r>
      <w:r>
        <w:t xml:space="preserve">, izobraževanje za </w:t>
      </w:r>
      <w:r w:rsidRPr="000172CE">
        <w:rPr>
          <w:b/>
        </w:rPr>
        <w:t>mir in preprečevanje konfliktov</w:t>
      </w:r>
      <w:r>
        <w:t xml:space="preserve">, </w:t>
      </w:r>
      <w:r w:rsidRPr="000172CE">
        <w:rPr>
          <w:b/>
        </w:rPr>
        <w:t>vprašanja neenakosti</w:t>
      </w:r>
      <w:r>
        <w:t xml:space="preserve"> itd.</w:t>
      </w:r>
    </w:p>
    <w:p w:rsidR="009E2C51" w:rsidRDefault="009E2C51" w:rsidP="009E2C51">
      <w:pPr>
        <w:pStyle w:val="align-justify"/>
        <w:spacing w:after="0" w:afterAutospacing="0"/>
      </w:pPr>
      <w:r w:rsidRPr="00622F87">
        <w:rPr>
          <w:b/>
          <w:noProof/>
          <w:sz w:val="18"/>
        </w:rPr>
        <w:drawing>
          <wp:anchor distT="0" distB="0" distL="114300" distR="114300" simplePos="0" relativeHeight="251659264" behindDoc="0" locked="0" layoutInCell="1" allowOverlap="1" wp14:anchorId="0373A2EB" wp14:editId="063DD197">
            <wp:simplePos x="0" y="0"/>
            <wp:positionH relativeFrom="column">
              <wp:posOffset>3376930</wp:posOffset>
            </wp:positionH>
            <wp:positionV relativeFrom="paragraph">
              <wp:posOffset>923925</wp:posOffset>
            </wp:positionV>
            <wp:extent cx="2952749" cy="2105025"/>
            <wp:effectExtent l="0" t="0" r="635" b="0"/>
            <wp:wrapSquare wrapText="bothSides"/>
            <wp:docPr id="15" name="Slika 15" descr="C:\Users\Jana\Desktop\GU človekove pra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\Desktop\GU človekove pravi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8" t="453" r="3294" b="-917"/>
                    <a:stretch/>
                  </pic:blipFill>
                  <pic:spPr bwMode="auto">
                    <a:xfrm>
                      <a:off x="0" y="0"/>
                      <a:ext cx="2952749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Vse te</w:t>
      </w:r>
      <w:r w:rsidR="00B63699">
        <w:t xml:space="preserve">matike so medsebojno prepletene. </w:t>
      </w:r>
      <w:r>
        <w:t xml:space="preserve">Globalno učenje prispeva k </w:t>
      </w:r>
      <w:r w:rsidRPr="000172CE">
        <w:rPr>
          <w:b/>
        </w:rPr>
        <w:t>izboljšanju splošne ozaveščenosti o medsebojni</w:t>
      </w:r>
      <w:r>
        <w:rPr>
          <w:b/>
        </w:rPr>
        <w:t xml:space="preserve"> odvisnosti ter povezanosti </w:t>
      </w:r>
      <w:r w:rsidRPr="000172CE">
        <w:rPr>
          <w:b/>
        </w:rPr>
        <w:t>različnih področij</w:t>
      </w:r>
      <w:r>
        <w:t>, hkrati pa ponuja orodja, ki omogočajo, da se razpoložljive informacije tudi kritično ovrednoti.</w:t>
      </w:r>
    </w:p>
    <w:p w:rsidR="00B63699" w:rsidRDefault="00B63699" w:rsidP="009E2C51">
      <w:pPr>
        <w:pStyle w:val="align-justify"/>
        <w:spacing w:after="0" w:afterAutospacing="0"/>
      </w:pPr>
    </w:p>
    <w:p w:rsidR="009E2C51" w:rsidRPr="009E2C51" w:rsidRDefault="009E2C51" w:rsidP="009E2C51">
      <w:pPr>
        <w:pStyle w:val="Brezrazmikov"/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</w:pPr>
      <w:r w:rsidRPr="00D24DE9">
        <w:rPr>
          <w:b/>
          <w:sz w:val="18"/>
          <w:lang w:val="sl-SI"/>
        </w:rPr>
        <w:t>Projektni partnerji:</w:t>
      </w:r>
      <w:r w:rsidRPr="00622F87">
        <w:rPr>
          <w:rFonts w:ascii="Times New Roman" w:eastAsia="Times New Roman" w:hAnsi="Times New Roman" w:cs="Times New Roman"/>
          <w:noProof/>
          <w:sz w:val="24"/>
          <w:szCs w:val="24"/>
          <w:lang w:val="sl-SI" w:eastAsia="sl-SI"/>
        </w:rPr>
        <w:t xml:space="preserve"> </w:t>
      </w:r>
    </w:p>
    <w:p w:rsidR="009E2C51" w:rsidRPr="00D24DE9" w:rsidRDefault="009E2C51" w:rsidP="009E2C51">
      <w:pPr>
        <w:pStyle w:val="Brezrazmikov"/>
        <w:numPr>
          <w:ilvl w:val="0"/>
          <w:numId w:val="1"/>
        </w:numPr>
        <w:rPr>
          <w:rFonts w:cstheme="minorHAnsi"/>
          <w:sz w:val="16"/>
          <w:lang w:val="en-US"/>
        </w:rPr>
      </w:pPr>
      <w:r w:rsidRPr="00D24DE9">
        <w:rPr>
          <w:rFonts w:cstheme="minorHAnsi"/>
          <w:sz w:val="16"/>
          <w:lang w:val="en-US"/>
        </w:rPr>
        <w:t>Creating Effective Grassroots Alternatives – C.E.G.A. Foundation, Bulgaria – project leader;</w:t>
      </w:r>
    </w:p>
    <w:p w:rsidR="009E2C51" w:rsidRPr="00D24DE9" w:rsidRDefault="009E2C51" w:rsidP="009E2C51">
      <w:pPr>
        <w:pStyle w:val="Brezrazmikov"/>
        <w:numPr>
          <w:ilvl w:val="0"/>
          <w:numId w:val="1"/>
        </w:numPr>
        <w:rPr>
          <w:rFonts w:cstheme="minorHAnsi"/>
          <w:sz w:val="16"/>
          <w:lang w:val="en-US"/>
        </w:rPr>
      </w:pPr>
      <w:r w:rsidRPr="00D24DE9">
        <w:rPr>
          <w:rFonts w:cstheme="minorHAnsi"/>
          <w:sz w:val="16"/>
          <w:lang w:val="en-US"/>
        </w:rPr>
        <w:t>Global Citizens’ Academy/GCA, Lithuania – project partner;</w:t>
      </w:r>
    </w:p>
    <w:p w:rsidR="009E2C51" w:rsidRPr="00D24DE9" w:rsidRDefault="009E2C51" w:rsidP="009E2C51">
      <w:pPr>
        <w:pStyle w:val="Brezrazmikov"/>
        <w:numPr>
          <w:ilvl w:val="0"/>
          <w:numId w:val="1"/>
        </w:numPr>
        <w:rPr>
          <w:rFonts w:cstheme="minorHAnsi"/>
          <w:sz w:val="16"/>
          <w:lang w:val="en-US"/>
        </w:rPr>
      </w:pPr>
      <w:r w:rsidRPr="00D24DE9">
        <w:rPr>
          <w:rFonts w:cstheme="minorHAnsi"/>
          <w:sz w:val="16"/>
          <w:lang w:val="en-US"/>
        </w:rPr>
        <w:t>Future Worlds Centre/FWC, Cyprus – project partner;</w:t>
      </w:r>
    </w:p>
    <w:p w:rsidR="009E2C51" w:rsidRPr="009E2C51" w:rsidRDefault="009E2C51" w:rsidP="009E2C51">
      <w:pPr>
        <w:pStyle w:val="Brezrazmikov"/>
        <w:numPr>
          <w:ilvl w:val="0"/>
          <w:numId w:val="1"/>
        </w:numPr>
        <w:rPr>
          <w:rFonts w:cstheme="minorHAnsi"/>
          <w:b/>
          <w:sz w:val="20"/>
          <w:lang w:val="en-US"/>
        </w:rPr>
      </w:pPr>
      <w:r w:rsidRPr="009E2C51">
        <w:rPr>
          <w:rFonts w:cstheme="minorHAnsi"/>
          <w:b/>
          <w:lang w:val="en-US"/>
        </w:rPr>
        <w:t>Institute for African Studies/IAS, Slovenia – project partner;</w:t>
      </w:r>
    </w:p>
    <w:p w:rsidR="009E2C51" w:rsidRPr="00D24DE9" w:rsidRDefault="009E2C51" w:rsidP="009E2C51">
      <w:pPr>
        <w:pStyle w:val="Brezrazmikov"/>
        <w:numPr>
          <w:ilvl w:val="0"/>
          <w:numId w:val="1"/>
        </w:numPr>
        <w:rPr>
          <w:rFonts w:cstheme="minorHAnsi"/>
          <w:sz w:val="16"/>
          <w:lang w:val="en-US"/>
        </w:rPr>
      </w:pPr>
      <w:r w:rsidRPr="00D24DE9">
        <w:rPr>
          <w:rFonts w:cstheme="minorHAnsi"/>
          <w:sz w:val="16"/>
          <w:lang w:val="en-US"/>
        </w:rPr>
        <w:t>Cazalla Intercultural, Spain – project partner;</w:t>
      </w:r>
    </w:p>
    <w:p w:rsidR="009E2C51" w:rsidRPr="00D24DE9" w:rsidRDefault="009E2C51" w:rsidP="009E2C51">
      <w:pPr>
        <w:pStyle w:val="Brezrazmikov"/>
        <w:numPr>
          <w:ilvl w:val="0"/>
          <w:numId w:val="1"/>
        </w:numPr>
        <w:rPr>
          <w:rFonts w:cstheme="minorHAnsi"/>
          <w:sz w:val="16"/>
          <w:lang w:val="en-US"/>
        </w:rPr>
      </w:pPr>
      <w:r w:rsidRPr="00D24DE9">
        <w:rPr>
          <w:rFonts w:cstheme="minorHAnsi"/>
          <w:spacing w:val="-4"/>
          <w:sz w:val="16"/>
          <w:lang w:val="en-GB"/>
        </w:rPr>
        <w:t xml:space="preserve">Suedwind </w:t>
      </w:r>
      <w:r w:rsidRPr="00D24DE9">
        <w:rPr>
          <w:rFonts w:cstheme="minorHAnsi"/>
          <w:spacing w:val="-4"/>
          <w:sz w:val="16"/>
          <w:lang w:val="en-US"/>
        </w:rPr>
        <w:t>Steiermark</w:t>
      </w:r>
      <w:r w:rsidRPr="00D24DE9">
        <w:rPr>
          <w:rFonts w:cstheme="minorHAnsi"/>
          <w:spacing w:val="-4"/>
          <w:sz w:val="16"/>
        </w:rPr>
        <w:t>,</w:t>
      </w:r>
      <w:r w:rsidRPr="00D24DE9">
        <w:rPr>
          <w:rFonts w:cstheme="minorHAnsi"/>
          <w:spacing w:val="-4"/>
          <w:sz w:val="16"/>
          <w:lang w:val="en-US"/>
        </w:rPr>
        <w:t xml:space="preserve"> </w:t>
      </w:r>
      <w:r w:rsidRPr="00D24DE9">
        <w:rPr>
          <w:rFonts w:cstheme="minorHAnsi"/>
          <w:sz w:val="16"/>
          <w:lang w:val="en-GB"/>
        </w:rPr>
        <w:t>Austria</w:t>
      </w:r>
    </w:p>
    <w:p w:rsidR="009E2C51" w:rsidRPr="00D24DE9" w:rsidRDefault="009E2C51" w:rsidP="009E2C51">
      <w:pPr>
        <w:tabs>
          <w:tab w:val="left" w:pos="9356"/>
        </w:tabs>
        <w:spacing w:after="240"/>
        <w:ind w:right="334"/>
        <w:jc w:val="both"/>
        <w:rPr>
          <w:rFonts w:cstheme="minorHAnsi"/>
          <w:lang w:val="en-US"/>
        </w:rPr>
      </w:pPr>
    </w:p>
    <w:p w:rsidR="009E2C51" w:rsidRPr="001437E9" w:rsidRDefault="009E2C51" w:rsidP="009E2C51">
      <w:pPr>
        <w:pStyle w:val="Odstavekseznama"/>
        <w:tabs>
          <w:tab w:val="left" w:pos="9356"/>
        </w:tabs>
        <w:spacing w:after="240" w:line="276" w:lineRule="auto"/>
        <w:ind w:left="0" w:right="334"/>
        <w:rPr>
          <w:lang w:val="sl-SI"/>
        </w:rPr>
      </w:pPr>
      <w:r w:rsidRPr="001437E9">
        <w:rPr>
          <w:lang w:val="sl-SI"/>
        </w:rPr>
        <w:t xml:space="preserve">K sodelovanju v projektu je pristopila tudi naša šola.  Pri aktivnostih bo uporabljena </w:t>
      </w:r>
      <w:r w:rsidRPr="001437E9">
        <w:rPr>
          <w:b/>
          <w:lang w:val="sl-SI"/>
        </w:rPr>
        <w:t>sodobna pop kultura</w:t>
      </w:r>
      <w:r w:rsidRPr="001437E9">
        <w:rPr>
          <w:lang w:val="sl-SI"/>
        </w:rPr>
        <w:t xml:space="preserve"> (video, glasba,…), socialna omrežja  (Instagram, memi…) Vabljeni vsi, ki jih tematika zanima, ki si želite </w:t>
      </w:r>
      <w:r w:rsidRPr="001437E9">
        <w:rPr>
          <w:highlight w:val="yellow"/>
          <w:lang w:val="sl-SI"/>
        </w:rPr>
        <w:t>kreativno sodelovati</w:t>
      </w:r>
      <w:r w:rsidRPr="001437E9">
        <w:rPr>
          <w:lang w:val="sl-SI"/>
        </w:rPr>
        <w:t xml:space="preserve"> in </w:t>
      </w:r>
      <w:r w:rsidRPr="001437E9">
        <w:rPr>
          <w:highlight w:val="yellow"/>
          <w:lang w:val="sl-SI"/>
        </w:rPr>
        <w:t>spreminjati svet na bolje.</w:t>
      </w:r>
      <w:r w:rsidRPr="001437E9">
        <w:rPr>
          <w:lang w:val="sl-SI"/>
        </w:rPr>
        <w:t xml:space="preserve"> </w:t>
      </w:r>
    </w:p>
    <w:p w:rsidR="009E2C51" w:rsidRPr="001437E9" w:rsidRDefault="009E2C51" w:rsidP="009E2C51">
      <w:pPr>
        <w:pStyle w:val="Odstavekseznama"/>
        <w:tabs>
          <w:tab w:val="left" w:pos="9356"/>
        </w:tabs>
        <w:spacing w:after="240" w:line="276" w:lineRule="auto"/>
        <w:ind w:left="0" w:right="334"/>
        <w:jc w:val="both"/>
        <w:rPr>
          <w:lang w:val="sl-SI"/>
        </w:rPr>
      </w:pPr>
    </w:p>
    <w:p w:rsidR="009E2C51" w:rsidRPr="001437E9" w:rsidRDefault="009E2C51" w:rsidP="009E2C51">
      <w:pPr>
        <w:pStyle w:val="Odstavekseznama"/>
        <w:tabs>
          <w:tab w:val="left" w:pos="9356"/>
        </w:tabs>
        <w:spacing w:after="240" w:line="276" w:lineRule="auto"/>
        <w:ind w:left="0" w:right="334"/>
        <w:jc w:val="both"/>
        <w:rPr>
          <w:b/>
          <w:lang w:val="sl-SI"/>
        </w:rPr>
      </w:pPr>
      <w:r w:rsidRPr="001437E9">
        <w:rPr>
          <w:b/>
          <w:sz w:val="28"/>
          <w:lang w:val="sl-SI"/>
        </w:rPr>
        <w:t>Prvo delavnico bomo izvedli že v tem mesecu, zato pohitite s prijavami.</w:t>
      </w:r>
    </w:p>
    <w:p w:rsidR="009E2C51" w:rsidRPr="001437E9" w:rsidRDefault="009E2C51" w:rsidP="009E2C51">
      <w:pPr>
        <w:pStyle w:val="Odstavekseznama"/>
        <w:tabs>
          <w:tab w:val="left" w:pos="9356"/>
        </w:tabs>
        <w:spacing w:after="240" w:line="276" w:lineRule="auto"/>
        <w:ind w:left="0" w:right="334"/>
        <w:jc w:val="both"/>
        <w:rPr>
          <w:lang w:val="sl-SI"/>
        </w:rPr>
      </w:pPr>
    </w:p>
    <w:p w:rsidR="009E2C51" w:rsidRPr="001437E9" w:rsidRDefault="009E2C51" w:rsidP="009E2C51">
      <w:pPr>
        <w:pStyle w:val="Brezrazmikov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1437E9">
        <w:rPr>
          <w:rFonts w:ascii="Times New Roman" w:hAnsi="Times New Roman" w:cs="Times New Roman"/>
          <w:sz w:val="24"/>
          <w:szCs w:val="24"/>
          <w:lang w:val="sl-SI"/>
        </w:rPr>
        <w:t>Rakičan, 8. 10. 2018</w:t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b/>
          <w:sz w:val="24"/>
          <w:szCs w:val="24"/>
          <w:lang w:val="sl-SI"/>
        </w:rPr>
        <w:t xml:space="preserve">Informacije:  </w:t>
      </w:r>
    </w:p>
    <w:p w:rsidR="009E2C51" w:rsidRPr="001437E9" w:rsidRDefault="009E2C51" w:rsidP="009E2C51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</w:r>
      <w:r w:rsidRPr="001437E9">
        <w:rPr>
          <w:rFonts w:ascii="Times New Roman" w:hAnsi="Times New Roman" w:cs="Times New Roman"/>
          <w:sz w:val="24"/>
          <w:szCs w:val="24"/>
          <w:lang w:val="sl-SI"/>
        </w:rPr>
        <w:tab/>
        <w:t>Jana Bučar, mentorica GU</w:t>
      </w:r>
    </w:p>
    <w:p w:rsidR="00F11D65" w:rsidRPr="001437E9" w:rsidRDefault="00F11D65" w:rsidP="009E2C51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</w:p>
    <w:p w:rsidR="00F11D65" w:rsidRPr="001437E9" w:rsidRDefault="00F11D65" w:rsidP="009E2C51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</w:p>
    <w:p w:rsidR="00F11D65" w:rsidRPr="001437E9" w:rsidRDefault="00F11D65" w:rsidP="009E2C51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</w:p>
    <w:p w:rsidR="00F11D65" w:rsidRPr="001437E9" w:rsidRDefault="00F11D65" w:rsidP="009E2C51">
      <w:pPr>
        <w:pStyle w:val="Brezrazmikov"/>
        <w:rPr>
          <w:rFonts w:ascii="Times New Roman" w:hAnsi="Times New Roman" w:cs="Times New Roman"/>
          <w:sz w:val="24"/>
          <w:szCs w:val="24"/>
          <w:lang w:val="sl-SI"/>
        </w:rPr>
      </w:pPr>
    </w:p>
    <w:p w:rsidR="00F11D65" w:rsidRPr="001437E9" w:rsidRDefault="00F11D65" w:rsidP="009E2C51">
      <w:pPr>
        <w:pStyle w:val="Brezrazmikov"/>
        <w:rPr>
          <w:rFonts w:ascii="Comic Sans MS" w:hAnsi="Comic Sans MS" w:cs="Times New Roman"/>
          <w:b/>
          <w:color w:val="833C0B" w:themeColor="accent2" w:themeShade="80"/>
          <w:sz w:val="20"/>
          <w:szCs w:val="24"/>
          <w:lang w:val="sl-SI"/>
        </w:rPr>
      </w:pPr>
      <w:r w:rsidRPr="001437E9">
        <w:rPr>
          <w:rFonts w:ascii="Comic Sans MS" w:hAnsi="Comic Sans MS" w:cs="Times New Roman"/>
          <w:b/>
          <w:color w:val="833C0B" w:themeColor="accent2" w:themeShade="80"/>
          <w:sz w:val="24"/>
          <w:szCs w:val="24"/>
          <w:lang w:val="sl-SI"/>
        </w:rPr>
        <w:t>Project GEGL-Global Education Goes</w:t>
      </w:r>
      <w:bookmarkStart w:id="0" w:name="_GoBack"/>
      <w:bookmarkEnd w:id="0"/>
      <w:r w:rsidRPr="001437E9">
        <w:rPr>
          <w:rFonts w:ascii="Comic Sans MS" w:hAnsi="Comic Sans MS" w:cs="Times New Roman"/>
          <w:b/>
          <w:color w:val="833C0B" w:themeColor="accent2" w:themeShade="80"/>
          <w:sz w:val="24"/>
          <w:szCs w:val="24"/>
          <w:lang w:val="sl-SI"/>
        </w:rPr>
        <w:t xml:space="preserve"> Lokal     </w:t>
      </w:r>
      <w:r w:rsidRPr="001437E9">
        <w:rPr>
          <w:rFonts w:ascii="Comic Sans MS" w:hAnsi="Comic Sans MS" w:cs="Times New Roman"/>
          <w:b/>
          <w:color w:val="833C0B" w:themeColor="accent2" w:themeShade="80"/>
          <w:sz w:val="24"/>
          <w:szCs w:val="24"/>
          <w:lang w:val="sl-SI"/>
        </w:rPr>
        <w:tab/>
      </w:r>
      <w:r w:rsidRPr="001437E9">
        <w:rPr>
          <w:rFonts w:ascii="Comic Sans MS" w:hAnsi="Comic Sans MS" w:cs="Times New Roman"/>
          <w:b/>
          <w:color w:val="833C0B" w:themeColor="accent2" w:themeShade="80"/>
          <w:sz w:val="20"/>
          <w:szCs w:val="24"/>
          <w:lang w:val="sl-SI"/>
        </w:rPr>
        <w:t>Inštitut za afriške študije- IAŠ</w:t>
      </w:r>
    </w:p>
    <w:p w:rsidR="00A90BBD" w:rsidRPr="00F11D65" w:rsidRDefault="00A90BBD">
      <w:pPr>
        <w:rPr>
          <w:rFonts w:ascii="Comic Sans MS" w:hAnsi="Comic Sans MS"/>
          <w:b/>
        </w:rPr>
      </w:pPr>
    </w:p>
    <w:sectPr w:rsidR="00A90BBD" w:rsidRPr="00F1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D67"/>
      </v:shape>
    </w:pict>
  </w:numPicBullet>
  <w:abstractNum w:abstractNumId="0" w15:restartNumberingAfterBreak="0">
    <w:nsid w:val="250446E3"/>
    <w:multiLevelType w:val="hybridMultilevel"/>
    <w:tmpl w:val="6E18128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51"/>
    <w:rsid w:val="000A3161"/>
    <w:rsid w:val="001437E9"/>
    <w:rsid w:val="004F13DB"/>
    <w:rsid w:val="009E2C51"/>
    <w:rsid w:val="00A90BBD"/>
    <w:rsid w:val="00B63699"/>
    <w:rsid w:val="00F1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466F-82F7-44AC-814E-BC3D4D90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2C51"/>
    <w:pPr>
      <w:spacing w:after="200" w:line="276" w:lineRule="auto"/>
    </w:pPr>
    <w:rPr>
      <w:lang w:val="bg-BG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gn-justify">
    <w:name w:val="align-justify"/>
    <w:basedOn w:val="Navaden"/>
    <w:rsid w:val="009E2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Odstavekseznama">
    <w:name w:val="List Paragraph"/>
    <w:basedOn w:val="Navaden"/>
    <w:uiPriority w:val="34"/>
    <w:qFormat/>
    <w:rsid w:val="009E2C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rezrazmikov">
    <w:name w:val="No Spacing"/>
    <w:uiPriority w:val="1"/>
    <w:qFormat/>
    <w:rsid w:val="009E2C51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D7DD326-24A5-4ABB-811E-EBE4A76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Božidar</cp:lastModifiedBy>
  <cp:revision>2</cp:revision>
  <dcterms:created xsi:type="dcterms:W3CDTF">2018-10-09T16:46:00Z</dcterms:created>
  <dcterms:modified xsi:type="dcterms:W3CDTF">2018-10-09T16:46:00Z</dcterms:modified>
</cp:coreProperties>
</file>